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1A" w:rsidRDefault="008F52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7512"/>
      </w:tblGrid>
      <w:tr w:rsidR="008F521A">
        <w:trPr>
          <w:trHeight w:val="1700"/>
        </w:trPr>
        <w:tc>
          <w:tcPr>
            <w:tcW w:w="3261" w:type="dxa"/>
            <w:vAlign w:val="center"/>
          </w:tcPr>
          <w:p w:rsidR="008F521A" w:rsidRDefault="003D52CD">
            <w:pPr>
              <w:pStyle w:val="normal0"/>
              <w:ind w:right="72"/>
              <w:rPr>
                <w:rFonts w:ascii="Calibri" w:eastAsia="Calibri" w:hAnsi="Calibri" w:cs="Calibri"/>
                <w:b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mallCap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52855" cy="467995"/>
                  <wp:effectExtent l="0" t="0" r="0" b="0"/>
                  <wp:docPr id="1" name="image1.png" descr="lgla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gla-logo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5" cy="467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F521A" w:rsidRDefault="008F521A">
            <w:pPr>
              <w:pStyle w:val="normal0"/>
              <w:ind w:right="-252"/>
              <w:rPr>
                <w:rFonts w:ascii="Calibri" w:eastAsia="Calibri" w:hAnsi="Calibri" w:cs="Calibri"/>
                <w:b/>
              </w:rPr>
            </w:pPr>
          </w:p>
          <w:p w:rsidR="008F521A" w:rsidRDefault="003D52CD">
            <w:pPr>
              <w:pStyle w:val="normal0"/>
              <w:ind w:right="72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PROGRAM-AT-A-GLANCE</w:t>
            </w:r>
          </w:p>
        </w:tc>
        <w:tc>
          <w:tcPr>
            <w:tcW w:w="7512" w:type="dxa"/>
          </w:tcPr>
          <w:p w:rsidR="008F521A" w:rsidRDefault="003D52CD">
            <w:pPr>
              <w:pStyle w:val="normal0"/>
              <w:ind w:left="142" w:right="72"/>
              <w:jc w:val="right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2019 ELECTED OFFICIALS SEMINAR</w:t>
            </w:r>
          </w:p>
          <w:p w:rsidR="008F521A" w:rsidRDefault="003D52CD">
            <w:pPr>
              <w:pStyle w:val="normal0"/>
              <w:ind w:left="142" w:right="72"/>
              <w:jc w:val="right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Electoral Area Representatives</w:t>
            </w:r>
          </w:p>
          <w:p w:rsidR="008F521A" w:rsidRDefault="003D52CD">
            <w:pPr>
              <w:pStyle w:val="normal0"/>
              <w:ind w:left="-114" w:right="72"/>
              <w:jc w:val="right"/>
              <w:rPr>
                <w:rFonts w:ascii="Calibri" w:eastAsia="Calibri" w:hAnsi="Calibri" w:cs="Calibri"/>
                <w:b/>
                <w:i/>
                <w:color w:val="76923C"/>
              </w:rPr>
            </w:pPr>
            <w:r>
              <w:rPr>
                <w:rFonts w:ascii="Calibri" w:eastAsia="Calibri" w:hAnsi="Calibri" w:cs="Calibri"/>
                <w:b/>
                <w:i/>
                <w:color w:val="76923C"/>
              </w:rPr>
              <w:t>Radisson Hotel Vancouver Airport • Richmond</w:t>
            </w:r>
          </w:p>
          <w:p w:rsidR="008F521A" w:rsidRDefault="003D52CD">
            <w:pPr>
              <w:pStyle w:val="normal0"/>
              <w:ind w:left="-114" w:right="72"/>
              <w:jc w:val="right"/>
              <w:rPr>
                <w:rFonts w:ascii="Calibri" w:eastAsia="Calibri" w:hAnsi="Calibri" w:cs="Calibri"/>
                <w:b/>
                <w:i/>
                <w:color w:val="76923C"/>
              </w:rPr>
            </w:pPr>
            <w:r>
              <w:rPr>
                <w:rFonts w:ascii="Calibri" w:eastAsia="Calibri" w:hAnsi="Calibri" w:cs="Calibri"/>
                <w:b/>
                <w:i/>
                <w:color w:val="76923C"/>
              </w:rPr>
              <w:t>January 16 to 18</w:t>
            </w:r>
          </w:p>
          <w:p w:rsidR="008F521A" w:rsidRDefault="008F521A">
            <w:pPr>
              <w:pStyle w:val="normal0"/>
              <w:ind w:left="-114" w:right="72"/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</w:tr>
    </w:tbl>
    <w:p w:rsidR="008F521A" w:rsidRDefault="008F521A">
      <w:pPr>
        <w:pStyle w:val="normal0"/>
      </w:pPr>
    </w:p>
    <w:tbl>
      <w:tblPr>
        <w:tblStyle w:val="a0"/>
        <w:tblW w:w="10335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410"/>
        <w:gridCol w:w="7350"/>
      </w:tblGrid>
      <w:tr w:rsidR="008F521A">
        <w:trPr>
          <w:trHeight w:val="280"/>
        </w:trPr>
        <w:tc>
          <w:tcPr>
            <w:tcW w:w="10335" w:type="dxa"/>
            <w:gridSpan w:val="3"/>
          </w:tcPr>
          <w:p w:rsidR="008F521A" w:rsidRDefault="003D52CD">
            <w:pPr>
              <w:pStyle w:val="Heading2"/>
              <w:ind w:left="0"/>
              <w:rPr>
                <w:rFonts w:ascii="Calibri" w:eastAsia="Calibri" w:hAnsi="Calibri" w:cs="Calibri"/>
                <w:color w:val="76923C"/>
              </w:rPr>
            </w:pPr>
            <w:r>
              <w:rPr>
                <w:rFonts w:ascii="Calibri" w:eastAsia="Calibri" w:hAnsi="Calibri" w:cs="Calibri"/>
                <w:color w:val="76923C"/>
              </w:rPr>
              <w:t>Wednesday, January 16, 2019</w:t>
            </w:r>
          </w:p>
        </w:tc>
      </w:tr>
      <w:tr w:rsidR="008F521A">
        <w:tc>
          <w:tcPr>
            <w:tcW w:w="1575" w:type="dxa"/>
          </w:tcPr>
          <w:p w:rsidR="008F521A" w:rsidRDefault="003D52CD">
            <w:pPr>
              <w:pStyle w:val="Heading2"/>
              <w:ind w:left="0" w:right="39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5:30-6:15 pm</w:t>
            </w:r>
          </w:p>
        </w:tc>
        <w:tc>
          <w:tcPr>
            <w:tcW w:w="1410" w:type="dxa"/>
          </w:tcPr>
          <w:p w:rsidR="008F521A" w:rsidRDefault="008F521A">
            <w:pPr>
              <w:pStyle w:val="Heading2"/>
              <w:ind w:left="0" w:right="39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7350" w:type="dxa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Registration</w:t>
            </w:r>
          </w:p>
        </w:tc>
      </w:tr>
      <w:tr w:rsidR="008F521A">
        <w:tc>
          <w:tcPr>
            <w:tcW w:w="1575" w:type="dxa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6:15-6:45 pm</w:t>
            </w:r>
          </w:p>
        </w:tc>
        <w:tc>
          <w:tcPr>
            <w:tcW w:w="1410" w:type="dxa"/>
          </w:tcPr>
          <w:p w:rsidR="008F521A" w:rsidRDefault="003D52CD">
            <w:pPr>
              <w:pStyle w:val="Heading2"/>
              <w:ind w:left="0" w:right="39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Ballroom A</w:t>
            </w:r>
          </w:p>
        </w:tc>
        <w:tc>
          <w:tcPr>
            <w:tcW w:w="7350" w:type="dxa"/>
          </w:tcPr>
          <w:p w:rsidR="008F521A" w:rsidRDefault="003D52CD">
            <w:pPr>
              <w:pStyle w:val="normal0"/>
              <w:ind w:righ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Welcome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Arjun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Singh, LGLA President and Honoured Guests </w:t>
            </w:r>
          </w:p>
        </w:tc>
      </w:tr>
      <w:tr w:rsidR="008F521A">
        <w:tc>
          <w:tcPr>
            <w:tcW w:w="1575" w:type="dxa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6:45-8:00 pm</w:t>
            </w:r>
          </w:p>
        </w:tc>
        <w:tc>
          <w:tcPr>
            <w:tcW w:w="1410" w:type="dxa"/>
          </w:tcPr>
          <w:p w:rsidR="008F521A" w:rsidRDefault="003D52CD">
            <w:pPr>
              <w:pStyle w:val="Heading2"/>
              <w:ind w:left="0" w:right="39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1" w:name="_y6np34mfvc81" w:colFirst="0" w:colLast="0"/>
            <w:bookmarkEnd w:id="1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Ballroom A</w:t>
            </w:r>
          </w:p>
        </w:tc>
        <w:tc>
          <w:tcPr>
            <w:tcW w:w="7350" w:type="dxa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2" w:name="_292hochqqoj3" w:colFirst="0" w:colLast="0"/>
            <w:bookmarkEnd w:id="2"/>
            <w:r>
              <w:rPr>
                <w:rFonts w:ascii="Calibri" w:eastAsia="Calibri" w:hAnsi="Calibri" w:cs="Calibri"/>
                <w:sz w:val="20"/>
                <w:szCs w:val="20"/>
              </w:rPr>
              <w:t>Lessons for a Happy Political Journey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– Greg Moore</w:t>
            </w:r>
          </w:p>
          <w:p w:rsidR="008F521A" w:rsidRDefault="003D52CD">
            <w:pPr>
              <w:pStyle w:val="normal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Learn from Greg’s 26 years of local government experience both as an elected official (Councillor, Mayor and Regional District 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hair) and city staff member. Greg will provide you with insights to succeed, be happy and gain respect and friends along the way. </w:t>
            </w:r>
          </w:p>
        </w:tc>
      </w:tr>
      <w:tr w:rsidR="008F521A">
        <w:tc>
          <w:tcPr>
            <w:tcW w:w="1575" w:type="dxa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8:00-9:00 </w:t>
            </w:r>
            <w:proofErr w:type="gram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pm  </w:t>
            </w:r>
            <w:proofErr w:type="gramEnd"/>
          </w:p>
        </w:tc>
        <w:tc>
          <w:tcPr>
            <w:tcW w:w="1410" w:type="dxa"/>
          </w:tcPr>
          <w:p w:rsidR="008F521A" w:rsidRDefault="003D52CD">
            <w:pPr>
              <w:pStyle w:val="Heading2"/>
              <w:ind w:left="0" w:right="39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3" w:name="_5hp8ilkxk837" w:colFirst="0" w:colLast="0"/>
            <w:bookmarkEnd w:id="3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Ballroom A</w:t>
            </w:r>
          </w:p>
        </w:tc>
        <w:tc>
          <w:tcPr>
            <w:tcW w:w="7350" w:type="dxa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4" w:name="_u1xfcehz868e" w:colFirst="0" w:colLast="0"/>
            <w:bookmarkEnd w:id="4"/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Local Government Weather Channel - 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MacIsaac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, UBCM</w:t>
            </w:r>
          </w:p>
          <w:p w:rsidR="008F521A" w:rsidRDefault="003D52CD">
            <w:pPr>
              <w:pStyle w:val="normal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An overview of emerging issues and tren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ds in BC local government, and an introduction to the role played by the Union of British Columbia Municipalities in BC’s local government framework. </w:t>
            </w:r>
          </w:p>
        </w:tc>
      </w:tr>
      <w:tr w:rsidR="008F521A">
        <w:tc>
          <w:tcPr>
            <w:tcW w:w="1575" w:type="dxa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9:00 - 9:10 pm</w:t>
            </w:r>
          </w:p>
        </w:tc>
        <w:tc>
          <w:tcPr>
            <w:tcW w:w="1410" w:type="dxa"/>
          </w:tcPr>
          <w:p w:rsidR="008F521A" w:rsidRDefault="003D52CD">
            <w:pPr>
              <w:pStyle w:val="Heading2"/>
              <w:ind w:left="0" w:right="39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Ballroom A</w:t>
            </w:r>
          </w:p>
        </w:tc>
        <w:tc>
          <w:tcPr>
            <w:tcW w:w="7350" w:type="dxa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Comments 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- Honourable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Selina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Robinson, Minister of Municipal Affairs and Housing</w:t>
            </w:r>
          </w:p>
        </w:tc>
      </w:tr>
      <w:tr w:rsidR="008F521A">
        <w:tc>
          <w:tcPr>
            <w:tcW w:w="1575" w:type="dxa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9:10 -</w:t>
            </w:r>
          </w:p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10:00 pm </w:t>
            </w:r>
          </w:p>
        </w:tc>
        <w:tc>
          <w:tcPr>
            <w:tcW w:w="1410" w:type="dxa"/>
          </w:tcPr>
          <w:p w:rsidR="008F521A" w:rsidRDefault="003D52CD">
            <w:pPr>
              <w:pStyle w:val="Heading2"/>
              <w:ind w:left="0" w:right="39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5" w:name="_pkkx91hfabop" w:colFirst="0" w:colLast="0"/>
            <w:bookmarkEnd w:id="5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Richmond Room</w:t>
            </w:r>
          </w:p>
        </w:tc>
        <w:tc>
          <w:tcPr>
            <w:tcW w:w="7350" w:type="dxa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Networking Reception</w:t>
            </w:r>
          </w:p>
        </w:tc>
      </w:tr>
    </w:tbl>
    <w:p w:rsidR="008F521A" w:rsidRDefault="008F521A">
      <w:pPr>
        <w:pStyle w:val="normal0"/>
      </w:pPr>
    </w:p>
    <w:tbl>
      <w:tblPr>
        <w:tblStyle w:val="a1"/>
        <w:tblW w:w="10335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410"/>
        <w:gridCol w:w="7350"/>
      </w:tblGrid>
      <w:tr w:rsidR="008F521A">
        <w:tc>
          <w:tcPr>
            <w:tcW w:w="10335" w:type="dxa"/>
            <w:gridSpan w:val="3"/>
          </w:tcPr>
          <w:p w:rsidR="008F521A" w:rsidRDefault="003D52CD">
            <w:pPr>
              <w:pStyle w:val="Heading2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E36C09"/>
              </w:rPr>
              <w:t>Thursday, January 17, 2019</w:t>
            </w:r>
          </w:p>
        </w:tc>
      </w:tr>
      <w:tr w:rsidR="008F521A">
        <w:tc>
          <w:tcPr>
            <w:tcW w:w="1575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7:00-8:30 am</w:t>
            </w:r>
          </w:p>
        </w:tc>
        <w:tc>
          <w:tcPr>
            <w:tcW w:w="1410" w:type="dxa"/>
          </w:tcPr>
          <w:p w:rsidR="008F521A" w:rsidRDefault="003D52CD">
            <w:pPr>
              <w:pStyle w:val="Heading2"/>
              <w:ind w:left="0" w:right="-102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Foyer</w:t>
            </w:r>
          </w:p>
        </w:tc>
        <w:tc>
          <w:tcPr>
            <w:tcW w:w="7350" w:type="dxa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Breakfast</w:t>
            </w:r>
          </w:p>
        </w:tc>
      </w:tr>
      <w:tr w:rsidR="008F521A">
        <w:trPr>
          <w:trHeight w:val="140"/>
        </w:trPr>
        <w:tc>
          <w:tcPr>
            <w:tcW w:w="1575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7:30-8:30 am</w:t>
            </w:r>
          </w:p>
        </w:tc>
        <w:tc>
          <w:tcPr>
            <w:tcW w:w="1410" w:type="dxa"/>
          </w:tcPr>
          <w:p w:rsidR="008F521A" w:rsidRDefault="003D52CD">
            <w:pPr>
              <w:pStyle w:val="Heading2"/>
              <w:ind w:left="0" w:right="-102"/>
              <w:jc w:val="left"/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Ballroom A</w:t>
            </w:r>
          </w:p>
        </w:tc>
        <w:tc>
          <w:tcPr>
            <w:tcW w:w="7350" w:type="dxa"/>
          </w:tcPr>
          <w:p w:rsidR="008F521A" w:rsidRDefault="003D52CD">
            <w:pPr>
              <w:pStyle w:val="normal0"/>
              <w:ind w:righ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EA Partners Clinic: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Nancy Taylor, LGMA, Nicola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Marotz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MAH,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Rhona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Martin, EA Rural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Sicamous-Malakwa</w:t>
            </w:r>
            <w:proofErr w:type="spellEnd"/>
          </w:p>
          <w:p w:rsidR="008F521A" w:rsidRDefault="003D52CD">
            <w:pPr>
              <w:pStyle w:val="normal0"/>
              <w:ind w:right="72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Learn about the key local government organizations supporting your community.</w:t>
            </w:r>
          </w:p>
        </w:tc>
      </w:tr>
      <w:tr w:rsidR="008F521A">
        <w:tc>
          <w:tcPr>
            <w:tcW w:w="1575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8:30-10:00 am</w:t>
            </w:r>
          </w:p>
        </w:tc>
        <w:tc>
          <w:tcPr>
            <w:tcW w:w="1410" w:type="dxa"/>
          </w:tcPr>
          <w:p w:rsidR="008F521A" w:rsidRDefault="003D52CD">
            <w:pPr>
              <w:pStyle w:val="Heading2"/>
              <w:ind w:left="0" w:right="-102"/>
              <w:jc w:val="lef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bookmarkStart w:id="6" w:name="_m1icdti38mow" w:colFirst="0" w:colLast="0"/>
            <w:bookmarkEnd w:id="6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Ballroom A</w:t>
            </w:r>
          </w:p>
        </w:tc>
        <w:tc>
          <w:tcPr>
            <w:tcW w:w="7350" w:type="dxa"/>
          </w:tcPr>
          <w:p w:rsidR="008F521A" w:rsidRDefault="003D52CD">
            <w:pPr>
              <w:pStyle w:val="normal0"/>
              <w:ind w:righ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Dynamics ands and Decision Making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Tracey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Lorenson</w:t>
            </w:r>
            <w:proofErr w:type="spellEnd"/>
          </w:p>
          <w:p w:rsidR="008F521A" w:rsidRDefault="003D52CD">
            <w:pPr>
              <w:pStyle w:val="normal0"/>
              <w:ind w:right="72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Effective decision 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aking in the council/board context. Maintaining role clarity, dealing with difficult people and situations, and working as a team in the interest of the community.</w:t>
            </w:r>
          </w:p>
        </w:tc>
      </w:tr>
      <w:tr w:rsidR="008F521A">
        <w:tc>
          <w:tcPr>
            <w:tcW w:w="1575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7" w:name="_z7venvlpkbuo" w:colFirst="0" w:colLast="0"/>
            <w:bookmarkEnd w:id="7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10:00-10:30 am</w:t>
            </w:r>
          </w:p>
        </w:tc>
        <w:tc>
          <w:tcPr>
            <w:tcW w:w="1410" w:type="dxa"/>
          </w:tcPr>
          <w:p w:rsidR="008F521A" w:rsidRDefault="003D52CD">
            <w:pPr>
              <w:pStyle w:val="Heading2"/>
              <w:ind w:left="0" w:right="-102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8" w:name="_ynmtsryxwohx" w:colFirst="0" w:colLast="0"/>
            <w:bookmarkEnd w:id="8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Foyer</w:t>
            </w:r>
          </w:p>
        </w:tc>
        <w:tc>
          <w:tcPr>
            <w:tcW w:w="7350" w:type="dxa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bookmarkStart w:id="9" w:name="_n3ts44jnnme0" w:colFirst="0" w:colLast="0"/>
            <w:bookmarkEnd w:id="9"/>
            <w:r>
              <w:rPr>
                <w:rFonts w:ascii="Calibri" w:eastAsia="Calibri" w:hAnsi="Calibri" w:cs="Calibri"/>
                <w:sz w:val="20"/>
                <w:szCs w:val="20"/>
              </w:rPr>
              <w:t>Refreshment Break</w:t>
            </w:r>
          </w:p>
        </w:tc>
      </w:tr>
      <w:tr w:rsidR="008F521A">
        <w:trPr>
          <w:trHeight w:val="1000"/>
        </w:trPr>
        <w:tc>
          <w:tcPr>
            <w:tcW w:w="1575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10:30 am - </w:t>
            </w:r>
          </w:p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12:00 pm</w:t>
            </w:r>
          </w:p>
        </w:tc>
        <w:tc>
          <w:tcPr>
            <w:tcW w:w="1410" w:type="dxa"/>
          </w:tcPr>
          <w:p w:rsidR="008F521A" w:rsidRDefault="003D52CD">
            <w:pPr>
              <w:pStyle w:val="Heading2"/>
              <w:ind w:left="0" w:right="-102"/>
              <w:jc w:val="lef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bookmarkStart w:id="10" w:name="_gt1tjau568ue" w:colFirst="0" w:colLast="0"/>
            <w:bookmarkEnd w:id="10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Ballroom A</w:t>
            </w:r>
          </w:p>
        </w:tc>
        <w:tc>
          <w:tcPr>
            <w:tcW w:w="7350" w:type="dxa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We’ve Got to Stop Meeting Like This - 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Lisa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Zwarn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, Frank Leonard, Former Mayor of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Saanich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, David Weber, Corporate Officer, City of Richmond</w:t>
            </w:r>
          </w:p>
          <w:p w:rsidR="008F521A" w:rsidRDefault="003D52CD">
            <w:pPr>
              <w:pStyle w:val="normal0"/>
              <w:widowControl w:val="0"/>
              <w:spacing w:after="100" w:line="276" w:lineRule="auto"/>
              <w:rPr>
                <w:b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Discussion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on  practical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tools to make your meetings orderly, focused, efficient, and inclusive, while seeking to pro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duce quality outcomes that earn public trust and confidence. </w:t>
            </w:r>
          </w:p>
        </w:tc>
      </w:tr>
      <w:tr w:rsidR="008F521A">
        <w:tc>
          <w:tcPr>
            <w:tcW w:w="1575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12:00- 1:00pm</w:t>
            </w:r>
          </w:p>
        </w:tc>
        <w:tc>
          <w:tcPr>
            <w:tcW w:w="1410" w:type="dxa"/>
          </w:tcPr>
          <w:p w:rsidR="008F521A" w:rsidRDefault="008F521A">
            <w:pPr>
              <w:pStyle w:val="Heading2"/>
              <w:ind w:left="0" w:right="-102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7350" w:type="dxa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Lunch </w:t>
            </w:r>
          </w:p>
        </w:tc>
      </w:tr>
      <w:tr w:rsidR="008F521A">
        <w:tc>
          <w:tcPr>
            <w:tcW w:w="1575" w:type="dxa"/>
            <w:vMerge w:val="restart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1:00-2:00pm</w:t>
            </w:r>
          </w:p>
          <w:p w:rsidR="008F521A" w:rsidRDefault="008F521A">
            <w:pPr>
              <w:pStyle w:val="normal0"/>
            </w:pPr>
          </w:p>
          <w:p w:rsidR="008F521A" w:rsidRDefault="008F521A">
            <w:pPr>
              <w:pStyle w:val="normal0"/>
            </w:pPr>
          </w:p>
        </w:tc>
        <w:tc>
          <w:tcPr>
            <w:tcW w:w="1410" w:type="dxa"/>
            <w:shd w:val="clear" w:color="auto" w:fill="C2D69B"/>
          </w:tcPr>
          <w:p w:rsidR="008F521A" w:rsidRDefault="003D52CD">
            <w:pPr>
              <w:pStyle w:val="Heading2"/>
              <w:ind w:left="0" w:right="-102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11" w:name="_vulngjttcpd6" w:colFirst="0" w:colLast="0"/>
            <w:bookmarkEnd w:id="11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Ballroom A</w:t>
            </w:r>
          </w:p>
          <w:p w:rsidR="008F521A" w:rsidRDefault="008F521A">
            <w:pPr>
              <w:pStyle w:val="normal0"/>
            </w:pPr>
          </w:p>
        </w:tc>
        <w:tc>
          <w:tcPr>
            <w:tcW w:w="7350" w:type="dxa"/>
            <w:shd w:val="clear" w:color="auto" w:fill="C2D69B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Newly Elected: Local Government Law 101 - Rights, Risks &amp; Responsibilities - 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Reece Harding, Young Anderson</w:t>
            </w:r>
          </w:p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>This session will cover CC &amp;</w:t>
            </w:r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 xml:space="preserve"> LGA, and focus on rights of elected officials and how they can work within legislation to serve their constituents and get things accomplished.</w:t>
            </w:r>
          </w:p>
        </w:tc>
      </w:tr>
      <w:tr w:rsidR="008F521A">
        <w:tc>
          <w:tcPr>
            <w:tcW w:w="1575" w:type="dxa"/>
            <w:vMerge/>
          </w:tcPr>
          <w:p w:rsidR="008F521A" w:rsidRDefault="008F521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DBE5F1"/>
          </w:tcPr>
          <w:p w:rsidR="008F521A" w:rsidRDefault="003D52CD">
            <w:pPr>
              <w:pStyle w:val="Heading2"/>
              <w:ind w:left="0" w:right="-102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Cambie</w:t>
            </w:r>
            <w:proofErr w:type="spellEnd"/>
          </w:p>
        </w:tc>
        <w:tc>
          <w:tcPr>
            <w:tcW w:w="7350" w:type="dxa"/>
            <w:shd w:val="clear" w:color="auto" w:fill="DBE5F1"/>
          </w:tcPr>
          <w:p w:rsidR="008F521A" w:rsidRDefault="003D52CD">
            <w:pPr>
              <w:pStyle w:val="Heading2"/>
              <w:tabs>
                <w:tab w:val="center" w:pos="3436"/>
              </w:tabs>
              <w:ind w:left="0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Returning Elected: Current Legal Issues - 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Peter Johnson, Stewart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McDannold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Stuart</w:t>
            </w:r>
          </w:p>
          <w:p w:rsidR="008F521A" w:rsidRDefault="003D52CD">
            <w:pPr>
              <w:pStyle w:val="Heading2"/>
              <w:tabs>
                <w:tab w:val="center" w:pos="3436"/>
              </w:tabs>
              <w:ind w:left="0"/>
              <w:jc w:val="left"/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>An experienced viewpoint on some of the legal issues currently facing local government.</w:t>
            </w:r>
            <w:proofErr w:type="gramEnd"/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8F521A">
        <w:tc>
          <w:tcPr>
            <w:tcW w:w="1575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lastRenderedPageBreak/>
              <w:t>2:00-3:00pm</w:t>
            </w:r>
          </w:p>
        </w:tc>
        <w:tc>
          <w:tcPr>
            <w:tcW w:w="1410" w:type="dxa"/>
          </w:tcPr>
          <w:p w:rsidR="008F521A" w:rsidRDefault="003D52CD">
            <w:pPr>
              <w:pStyle w:val="Heading2"/>
              <w:ind w:left="0" w:right="-102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12" w:name="_6lws8dvnwc86" w:colFirst="0" w:colLast="0"/>
            <w:bookmarkEnd w:id="12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Ballroom A</w:t>
            </w:r>
          </w:p>
        </w:tc>
        <w:tc>
          <w:tcPr>
            <w:tcW w:w="7350" w:type="dxa"/>
          </w:tcPr>
          <w:p w:rsidR="008F521A" w:rsidRDefault="003D52CD">
            <w:pPr>
              <w:pStyle w:val="Heading2"/>
              <w:tabs>
                <w:tab w:val="center" w:pos="3436"/>
              </w:tabs>
              <w:ind w:left="0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13" w:name="_84y533trqo2c" w:colFirst="0" w:colLast="0"/>
            <w:bookmarkEnd w:id="13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Public Hearings 101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Rhona</w:t>
            </w:r>
            <w:proofErr w:type="spellEnd"/>
            <w:proofErr w:type="gram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Martin, Director EA Rural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Sicamous-Malakwa</w:t>
            </w:r>
            <w:proofErr w:type="spellEnd"/>
          </w:p>
          <w:p w:rsidR="008F521A" w:rsidRDefault="003D52CD">
            <w:pPr>
              <w:pStyle w:val="Heading2"/>
              <w:tabs>
                <w:tab w:val="center" w:pos="3436"/>
              </w:tabs>
              <w:ind w:left="0"/>
              <w:jc w:val="left"/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</w:pPr>
            <w:bookmarkStart w:id="14" w:name="_xatkzxdfsk3z" w:colFirst="0" w:colLast="0"/>
            <w:bookmarkEnd w:id="14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 xml:space="preserve">This session will cover the various rights and responsibilities of Mayors, Chairs, Councillors, and Directors at public hearings, with top </w:t>
            </w:r>
            <w:proofErr w:type="spellStart"/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>learnings</w:t>
            </w:r>
            <w:proofErr w:type="spellEnd"/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 xml:space="preserve"> from experienced elected officials and staff. Participant interaction encouraged.</w:t>
            </w:r>
          </w:p>
        </w:tc>
      </w:tr>
      <w:tr w:rsidR="008F521A">
        <w:tc>
          <w:tcPr>
            <w:tcW w:w="1575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3:00-3:30pm</w:t>
            </w:r>
          </w:p>
        </w:tc>
        <w:tc>
          <w:tcPr>
            <w:tcW w:w="1410" w:type="dxa"/>
          </w:tcPr>
          <w:p w:rsidR="008F521A" w:rsidRDefault="003D52CD">
            <w:pPr>
              <w:pStyle w:val="Heading2"/>
              <w:ind w:left="0" w:right="-102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Foyer</w:t>
            </w:r>
          </w:p>
        </w:tc>
        <w:tc>
          <w:tcPr>
            <w:tcW w:w="7350" w:type="dxa"/>
          </w:tcPr>
          <w:p w:rsidR="008F521A" w:rsidRDefault="003D52CD">
            <w:pPr>
              <w:pStyle w:val="Heading2"/>
              <w:tabs>
                <w:tab w:val="center" w:pos="3436"/>
              </w:tabs>
              <w:ind w:lef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Refres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hment Break</w:t>
            </w:r>
          </w:p>
        </w:tc>
      </w:tr>
      <w:tr w:rsidR="008F521A">
        <w:tc>
          <w:tcPr>
            <w:tcW w:w="1575" w:type="dxa"/>
            <w:vMerge w:val="restart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3:30-4:30pm</w:t>
            </w:r>
          </w:p>
        </w:tc>
        <w:tc>
          <w:tcPr>
            <w:tcW w:w="1410" w:type="dxa"/>
            <w:shd w:val="clear" w:color="auto" w:fill="C2D69B"/>
          </w:tcPr>
          <w:p w:rsidR="008F521A" w:rsidRDefault="003D52CD">
            <w:pPr>
              <w:pStyle w:val="Heading2"/>
              <w:ind w:left="0" w:right="-102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15" w:name="_z10ag69yawdk" w:colFirst="0" w:colLast="0"/>
            <w:bookmarkEnd w:id="15"/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Cambie</w:t>
            </w:r>
            <w:proofErr w:type="spellEnd"/>
          </w:p>
        </w:tc>
        <w:tc>
          <w:tcPr>
            <w:tcW w:w="7350" w:type="dxa"/>
            <w:shd w:val="clear" w:color="auto" w:fill="B6D7A8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Newly Elected: Municipalities &amp; RDs - An Overview of a Unique BC System - 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Russell Dyson </w:t>
            </w:r>
          </w:p>
          <w:p w:rsidR="008F521A" w:rsidRDefault="003D52CD">
            <w:pPr>
              <w:pStyle w:val="normal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Learn about BC’s unique regional district system - how it works, what it does, and how municipalities and regional districts can be an effective team within a region.</w:t>
            </w:r>
          </w:p>
        </w:tc>
      </w:tr>
      <w:tr w:rsidR="008F521A">
        <w:tc>
          <w:tcPr>
            <w:tcW w:w="1575" w:type="dxa"/>
            <w:vMerge/>
          </w:tcPr>
          <w:p w:rsidR="008F521A" w:rsidRDefault="008F521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DBE5F1"/>
          </w:tcPr>
          <w:p w:rsidR="008F521A" w:rsidRDefault="003D52CD">
            <w:pPr>
              <w:pStyle w:val="Heading2"/>
              <w:ind w:left="0" w:right="-102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Ballroom A</w:t>
            </w:r>
          </w:p>
        </w:tc>
        <w:tc>
          <w:tcPr>
            <w:tcW w:w="7350" w:type="dxa"/>
            <w:shd w:val="clear" w:color="auto" w:fill="DBE5F1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Returning Elected: Local Emergency Orientation: What You Need to Know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-  </w:t>
            </w:r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>Fac</w:t>
            </w:r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>ilitator</w:t>
            </w:r>
            <w:proofErr w:type="gramEnd"/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Lapham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, CAO, Capital Regional District</w:t>
            </w:r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 xml:space="preserve">  Panel: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 Daniel Stevens, Director, Office of Emergency Management, City of Vancouver, Sandy Miller,  Regional Manager, Emergency Management BC, Ian Cunnings, Senior Regional Manager, Emergency Management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BC</w:t>
            </w:r>
          </w:p>
          <w:p w:rsidR="008F521A" w:rsidRDefault="003D52CD">
            <w:pPr>
              <w:pStyle w:val="Heading2"/>
              <w:tabs>
                <w:tab w:val="center" w:pos="3436"/>
              </w:tabs>
              <w:ind w:left="0"/>
              <w:jc w:val="lef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bookmarkStart w:id="16" w:name="_g91yoncomlh1" w:colFirst="0" w:colLast="0"/>
            <w:bookmarkEnd w:id="16"/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 xml:space="preserve">This session will provide you with an orientation to your responsibilities during the planning and declaration of a local emergency, and what you can leave to trained operational personnel. </w:t>
            </w:r>
          </w:p>
        </w:tc>
      </w:tr>
      <w:tr w:rsidR="008F521A">
        <w:tc>
          <w:tcPr>
            <w:tcW w:w="1575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4:30-5:30pm</w:t>
            </w:r>
          </w:p>
        </w:tc>
        <w:tc>
          <w:tcPr>
            <w:tcW w:w="1410" w:type="dxa"/>
          </w:tcPr>
          <w:p w:rsidR="008F521A" w:rsidRDefault="003D52CD">
            <w:pPr>
              <w:pStyle w:val="Heading2"/>
              <w:ind w:left="0" w:right="-102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17" w:name="_vx6qn63tv1f4" w:colFirst="0" w:colLast="0"/>
            <w:bookmarkEnd w:id="17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Ballroom A</w:t>
            </w:r>
          </w:p>
        </w:tc>
        <w:tc>
          <w:tcPr>
            <w:tcW w:w="7350" w:type="dxa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Local Governments &amp;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Indigenous Communities Working Together - 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David Van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Ommen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, MAH, Chair Jason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Lum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, FVRD, Paul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Gipps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, CAO, </w:t>
            </w:r>
            <w:proofErr w:type="gram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FVRD</w:t>
            </w:r>
            <w:proofErr w:type="gram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This session will bring together local government and indigenous community leaders to discuss regional efforts to work together for mutual benefit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8F521A">
        <w:tc>
          <w:tcPr>
            <w:tcW w:w="1575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5:30-7:00 pm</w:t>
            </w:r>
          </w:p>
        </w:tc>
        <w:tc>
          <w:tcPr>
            <w:tcW w:w="1410" w:type="dxa"/>
          </w:tcPr>
          <w:p w:rsidR="008F521A" w:rsidRDefault="008F521A">
            <w:pPr>
              <w:pStyle w:val="Heading2"/>
              <w:ind w:left="0" w:right="-102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7350" w:type="dxa"/>
          </w:tcPr>
          <w:p w:rsidR="008F521A" w:rsidRDefault="003D52CD">
            <w:pPr>
              <w:pStyle w:val="normal0"/>
              <w:ind w:righ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Dinner on own</w:t>
            </w:r>
          </w:p>
        </w:tc>
      </w:tr>
      <w:tr w:rsidR="008F521A">
        <w:tc>
          <w:tcPr>
            <w:tcW w:w="1575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7:00-8:00 pm</w:t>
            </w:r>
          </w:p>
        </w:tc>
        <w:tc>
          <w:tcPr>
            <w:tcW w:w="1410" w:type="dxa"/>
          </w:tcPr>
          <w:p w:rsidR="008F521A" w:rsidRDefault="003D52CD">
            <w:pPr>
              <w:pStyle w:val="Heading2"/>
              <w:ind w:left="0" w:right="-102"/>
              <w:jc w:val="left"/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Ballroom A</w:t>
            </w:r>
          </w:p>
        </w:tc>
        <w:tc>
          <w:tcPr>
            <w:tcW w:w="7350" w:type="dxa"/>
          </w:tcPr>
          <w:p w:rsidR="008F521A" w:rsidRDefault="003D52CD">
            <w:pPr>
              <w:pStyle w:val="normal0"/>
              <w:ind w:righ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Post-election Assessment – Results, Turnout &amp; Trends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Todd Pugh,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CivicInfo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BC</w:t>
            </w:r>
          </w:p>
          <w:p w:rsidR="008F521A" w:rsidRDefault="003D52CD">
            <w:pPr>
              <w:pStyle w:val="normal0"/>
              <w:ind w:right="72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Hear the stories behind the local government election results. </w:t>
            </w:r>
          </w:p>
        </w:tc>
      </w:tr>
      <w:tr w:rsidR="008F521A">
        <w:tc>
          <w:tcPr>
            <w:tcW w:w="1575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8:00-9:00 pm</w:t>
            </w:r>
          </w:p>
        </w:tc>
        <w:tc>
          <w:tcPr>
            <w:tcW w:w="1410" w:type="dxa"/>
          </w:tcPr>
          <w:p w:rsidR="008F521A" w:rsidRDefault="003D52CD">
            <w:pPr>
              <w:pStyle w:val="Heading2"/>
              <w:ind w:left="0" w:right="-102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18" w:name="_918nz37dzvnx" w:colFirst="0" w:colLast="0"/>
            <w:bookmarkEnd w:id="18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Ballroom A</w:t>
            </w:r>
          </w:p>
        </w:tc>
        <w:tc>
          <w:tcPr>
            <w:tcW w:w="7350" w:type="dxa"/>
          </w:tcPr>
          <w:p w:rsidR="008F521A" w:rsidRDefault="003D52CD">
            <w:pPr>
              <w:pStyle w:val="normal0"/>
              <w:ind w:righ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Political Jeopardy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Frank Leonard</w:t>
            </w:r>
          </w:p>
          <w:p w:rsidR="008F521A" w:rsidRDefault="003D52CD">
            <w:pPr>
              <w:pStyle w:val="normal0"/>
              <w:ind w:right="72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Frank Leonard will use his years of governance experience in the public and private sector to lead the session through a series of questions for the audience and the “contestants” in a fun but impactful LGLA Jeopardy.  </w:t>
            </w:r>
          </w:p>
        </w:tc>
      </w:tr>
    </w:tbl>
    <w:p w:rsidR="008F521A" w:rsidRDefault="008F521A">
      <w:pPr>
        <w:pStyle w:val="normal0"/>
      </w:pPr>
    </w:p>
    <w:tbl>
      <w:tblPr>
        <w:tblStyle w:val="a2"/>
        <w:tblW w:w="10335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410"/>
        <w:gridCol w:w="7350"/>
      </w:tblGrid>
      <w:tr w:rsidR="008F521A">
        <w:tc>
          <w:tcPr>
            <w:tcW w:w="10335" w:type="dxa"/>
            <w:gridSpan w:val="3"/>
          </w:tcPr>
          <w:p w:rsidR="008F521A" w:rsidRDefault="003D52CD">
            <w:pPr>
              <w:pStyle w:val="Heading2"/>
              <w:ind w:left="0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color w:val="0070C0"/>
              </w:rPr>
              <w:t>Friday, January 18, 2019</w:t>
            </w:r>
          </w:p>
        </w:tc>
      </w:tr>
      <w:tr w:rsidR="008F521A">
        <w:tc>
          <w:tcPr>
            <w:tcW w:w="1575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7:00-8:30 </w:t>
            </w:r>
            <w:proofErr w:type="gram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am  </w:t>
            </w:r>
            <w:proofErr w:type="gramEnd"/>
          </w:p>
        </w:tc>
        <w:tc>
          <w:tcPr>
            <w:tcW w:w="1410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Foyer</w:t>
            </w:r>
          </w:p>
        </w:tc>
        <w:tc>
          <w:tcPr>
            <w:tcW w:w="7350" w:type="dxa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Breakfast Buffet</w:t>
            </w:r>
          </w:p>
        </w:tc>
      </w:tr>
      <w:tr w:rsidR="008F521A">
        <w:tc>
          <w:tcPr>
            <w:tcW w:w="1575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7:30-8:30 am</w:t>
            </w:r>
          </w:p>
        </w:tc>
        <w:tc>
          <w:tcPr>
            <w:tcW w:w="1410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Ballroom A</w:t>
            </w:r>
          </w:p>
        </w:tc>
        <w:tc>
          <w:tcPr>
            <w:tcW w:w="7350" w:type="dxa"/>
          </w:tcPr>
          <w:p w:rsidR="008F521A" w:rsidRDefault="003D52CD">
            <w:pPr>
              <w:pStyle w:val="normal0"/>
              <w:ind w:righ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EA Partners Clinic: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Urbanc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MFABC, Paul Gill, MIABC, Michael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Spatharakis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BC Assessment </w:t>
            </w:r>
          </w:p>
          <w:p w:rsidR="008F521A" w:rsidRDefault="003D52CD">
            <w:pPr>
              <w:pStyle w:val="normal0"/>
              <w:ind w:right="72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Learn about the key local government organizations supporting your community. </w:t>
            </w:r>
          </w:p>
        </w:tc>
      </w:tr>
      <w:tr w:rsidR="008F521A">
        <w:tc>
          <w:tcPr>
            <w:tcW w:w="1575" w:type="dxa"/>
            <w:vMerge w:val="restart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8:30-10:00 am</w:t>
            </w:r>
          </w:p>
          <w:p w:rsidR="008F521A" w:rsidRDefault="008F521A">
            <w:pPr>
              <w:pStyle w:val="normal0"/>
            </w:pPr>
          </w:p>
          <w:p w:rsidR="008F521A" w:rsidRDefault="008F521A">
            <w:pPr>
              <w:pStyle w:val="normal0"/>
            </w:pPr>
          </w:p>
          <w:p w:rsidR="008F521A" w:rsidRDefault="008F521A">
            <w:pPr>
              <w:pStyle w:val="normal0"/>
            </w:pPr>
          </w:p>
          <w:p w:rsidR="008F521A" w:rsidRDefault="008F521A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C2D69B"/>
          </w:tcPr>
          <w:p w:rsidR="008F521A" w:rsidRDefault="003D52CD">
            <w:pPr>
              <w:pStyle w:val="Heading2"/>
              <w:ind w:left="0" w:right="-102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19" w:name="_1efpbid9f88w" w:colFirst="0" w:colLast="0"/>
            <w:bookmarkEnd w:id="19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Ballroom A</w:t>
            </w:r>
          </w:p>
        </w:tc>
        <w:tc>
          <w:tcPr>
            <w:tcW w:w="7350" w:type="dxa"/>
            <w:shd w:val="clear" w:color="auto" w:fill="C2D69B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Newly Elected Session: Local Government Finance 101  - 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Kathy Humphrey, Corp. Services Director, City of Kamloops, Kris Boland, Director of Finance, Dist., of Mission</w:t>
            </w:r>
          </w:p>
          <w:p w:rsidR="008F521A" w:rsidRDefault="003D52CD">
            <w:pPr>
              <w:pStyle w:val="normal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Your budget communicates your council or board priorities. Get to know the basics of local government finance - everything t to ask, need to know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 and more...</w:t>
            </w:r>
          </w:p>
        </w:tc>
      </w:tr>
      <w:tr w:rsidR="008F521A">
        <w:tc>
          <w:tcPr>
            <w:tcW w:w="1575" w:type="dxa"/>
            <w:vMerge/>
          </w:tcPr>
          <w:p w:rsidR="008F521A" w:rsidRDefault="008F521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DBE5F1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Cambie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Room</w:t>
            </w:r>
          </w:p>
        </w:tc>
        <w:tc>
          <w:tcPr>
            <w:tcW w:w="7350" w:type="dxa"/>
            <w:shd w:val="clear" w:color="auto" w:fill="DBE5F1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bookmarkStart w:id="20" w:name="_6c02pzxesrtz" w:colFirst="0" w:colLast="0"/>
            <w:bookmarkEnd w:id="20"/>
            <w:r>
              <w:rPr>
                <w:rFonts w:ascii="Calibri" w:eastAsia="Calibri" w:hAnsi="Calibri" w:cs="Calibri"/>
                <w:sz w:val="20"/>
                <w:szCs w:val="20"/>
              </w:rPr>
              <w:t>Returning Elected Session: Asset Management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– Diane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Kalen-Sukra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, MA, CMC</w:t>
            </w:r>
          </w:p>
          <w:p w:rsidR="008F521A" w:rsidRDefault="003D52CD">
            <w:pPr>
              <w:pStyle w:val="normal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Learn how asset management is integral to good governance, sustainable service delivery and community-wellbeing. As stewards of public assets, elected officials are encouraged to be asset management champions who work to foster the understanding and cultur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e to support this vital process, both at city hall and in the community.  </w:t>
            </w:r>
          </w:p>
        </w:tc>
      </w:tr>
      <w:tr w:rsidR="008F521A">
        <w:tc>
          <w:tcPr>
            <w:tcW w:w="1575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21" w:name="_pr5b8iok1x1h" w:colFirst="0" w:colLast="0"/>
            <w:bookmarkEnd w:id="21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10:00-10:30 am</w:t>
            </w:r>
          </w:p>
        </w:tc>
        <w:tc>
          <w:tcPr>
            <w:tcW w:w="1410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22" w:name="_9mam6wbbxkay" w:colFirst="0" w:colLast="0"/>
            <w:bookmarkEnd w:id="22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Foyer</w:t>
            </w:r>
          </w:p>
        </w:tc>
        <w:tc>
          <w:tcPr>
            <w:tcW w:w="7350" w:type="dxa"/>
          </w:tcPr>
          <w:p w:rsidR="008F521A" w:rsidRDefault="003D52CD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Refreshment Break </w:t>
            </w:r>
          </w:p>
        </w:tc>
      </w:tr>
      <w:tr w:rsidR="008F521A">
        <w:tc>
          <w:tcPr>
            <w:tcW w:w="1575" w:type="dxa"/>
            <w:vMerge w:val="restart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10:30 am </w:t>
            </w:r>
            <w:proofErr w:type="gram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-    12:00</w:t>
            </w:r>
            <w:proofErr w:type="gram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pm</w:t>
            </w:r>
          </w:p>
        </w:tc>
        <w:tc>
          <w:tcPr>
            <w:tcW w:w="1410" w:type="dxa"/>
            <w:shd w:val="clear" w:color="auto" w:fill="C2D69B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23" w:name="_qzx5vxr5m98d" w:colFirst="0" w:colLast="0"/>
            <w:bookmarkEnd w:id="23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Ballroom A</w:t>
            </w:r>
          </w:p>
        </w:tc>
        <w:tc>
          <w:tcPr>
            <w:tcW w:w="7350" w:type="dxa"/>
            <w:shd w:val="clear" w:color="auto" w:fill="C2D69B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Newly Elected Session: Local Government Planning 101 - 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Epp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, Director of Planning, City of North Vancouver</w:t>
            </w:r>
          </w:p>
          <w:p w:rsidR="008F521A" w:rsidRDefault="003D52CD">
            <w:pPr>
              <w:pStyle w:val="normal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Learn why and how we plan, statutory requirements, council/board, staff and public roles and responsibilities.  </w:t>
            </w:r>
          </w:p>
        </w:tc>
      </w:tr>
      <w:tr w:rsidR="008F521A">
        <w:tc>
          <w:tcPr>
            <w:tcW w:w="1575" w:type="dxa"/>
            <w:vMerge/>
          </w:tcPr>
          <w:p w:rsidR="008F521A" w:rsidRDefault="008F521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DBE5F1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Cambie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Room</w:t>
            </w:r>
          </w:p>
        </w:tc>
        <w:tc>
          <w:tcPr>
            <w:tcW w:w="7350" w:type="dxa"/>
            <w:shd w:val="clear" w:color="auto" w:fill="DBE5F1"/>
          </w:tcPr>
          <w:p w:rsidR="008F521A" w:rsidRDefault="003D52CD">
            <w:pPr>
              <w:pStyle w:val="Heading2"/>
              <w:ind w:left="0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Returning Elected Session: Sustainable Community Planning - 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Community Energy Association</w:t>
            </w:r>
          </w:p>
          <w:p w:rsidR="008F521A" w:rsidRDefault="003D52CD">
            <w:pPr>
              <w:pStyle w:val="normal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Learn how to introduce and implement strategies for sustainability into your community planning efforts. </w:t>
            </w:r>
          </w:p>
        </w:tc>
      </w:tr>
      <w:tr w:rsidR="008F521A">
        <w:tc>
          <w:tcPr>
            <w:tcW w:w="1575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lastRenderedPageBreak/>
              <w:t>12:00-1:00pm</w:t>
            </w:r>
          </w:p>
        </w:tc>
        <w:tc>
          <w:tcPr>
            <w:tcW w:w="1410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24" w:name="_tbfb6tz8vqvq" w:colFirst="0" w:colLast="0"/>
            <w:bookmarkEnd w:id="24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Ballroom A</w:t>
            </w:r>
          </w:p>
        </w:tc>
        <w:tc>
          <w:tcPr>
            <w:tcW w:w="7350" w:type="dxa"/>
          </w:tcPr>
          <w:p w:rsidR="008F521A" w:rsidRDefault="003D52CD">
            <w:pPr>
              <w:pStyle w:val="normal0"/>
              <w:ind w:righ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Lunch </w:t>
            </w:r>
          </w:p>
        </w:tc>
      </w:tr>
      <w:tr w:rsidR="008F521A">
        <w:trPr>
          <w:trHeight w:val="80"/>
        </w:trPr>
        <w:tc>
          <w:tcPr>
            <w:tcW w:w="1575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1:00-2:15 pm</w:t>
            </w:r>
          </w:p>
        </w:tc>
        <w:tc>
          <w:tcPr>
            <w:tcW w:w="1410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25" w:name="_qugnzk93ts4g" w:colFirst="0" w:colLast="0"/>
            <w:bookmarkEnd w:id="25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Ballroom A</w:t>
            </w:r>
          </w:p>
        </w:tc>
        <w:tc>
          <w:tcPr>
            <w:tcW w:w="7350" w:type="dxa"/>
          </w:tcPr>
          <w:p w:rsidR="008F521A" w:rsidRDefault="003D52CD">
            <w:pPr>
              <w:pStyle w:val="normal0"/>
              <w:ind w:righ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Making the Media Work for YOU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Chris Olsen/Peak Communicators</w:t>
            </w:r>
          </w:p>
          <w:p w:rsidR="008F521A" w:rsidRDefault="003D52CD">
            <w:pPr>
              <w:pStyle w:val="normal0"/>
              <w:ind w:right="7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With over 30 years in BC Media, Chris will provide valuable insight, tips and techniques for dealing with media in all its forms.</w:t>
            </w:r>
          </w:p>
        </w:tc>
      </w:tr>
      <w:tr w:rsidR="008F521A">
        <w:trPr>
          <w:trHeight w:val="80"/>
        </w:trPr>
        <w:tc>
          <w:tcPr>
            <w:tcW w:w="1575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2:15pm</w:t>
            </w:r>
          </w:p>
        </w:tc>
        <w:tc>
          <w:tcPr>
            <w:tcW w:w="1410" w:type="dxa"/>
          </w:tcPr>
          <w:p w:rsidR="008F521A" w:rsidRDefault="003D52CD">
            <w:pPr>
              <w:pStyle w:val="Heading2"/>
              <w:ind w:left="0" w:right="-111"/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26" w:name="_fo69ynf4run1" w:colFirst="0" w:colLast="0"/>
            <w:bookmarkEnd w:id="26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Ballroom A</w:t>
            </w:r>
          </w:p>
        </w:tc>
        <w:tc>
          <w:tcPr>
            <w:tcW w:w="7350" w:type="dxa"/>
          </w:tcPr>
          <w:p w:rsidR="008F521A" w:rsidRDefault="003D52CD">
            <w:pPr>
              <w:pStyle w:val="normal0"/>
              <w:ind w:righ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Closing Comments and Adjourn 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Laurey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-Anne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Roodenburg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LGLA Vice-President</w:t>
            </w:r>
          </w:p>
        </w:tc>
      </w:tr>
    </w:tbl>
    <w:p w:rsidR="008F521A" w:rsidRDefault="008F521A">
      <w:pPr>
        <w:pStyle w:val="normal0"/>
        <w:ind w:left="142" w:right="-900"/>
        <w:rPr>
          <w:rFonts w:ascii="Calibri" w:eastAsia="Calibri" w:hAnsi="Calibri" w:cs="Calibri"/>
          <w:i/>
          <w:sz w:val="16"/>
          <w:szCs w:val="16"/>
        </w:rPr>
      </w:pPr>
    </w:p>
    <w:p w:rsidR="008F521A" w:rsidRDefault="003D52CD">
      <w:pPr>
        <w:pStyle w:val="normal0"/>
        <w:ind w:left="142" w:right="-90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January 16, 2019 SUBJECT TO CH</w:t>
      </w:r>
      <w:r>
        <w:rPr>
          <w:rFonts w:ascii="Calibri" w:eastAsia="Calibri" w:hAnsi="Calibri" w:cs="Calibri"/>
          <w:i/>
          <w:sz w:val="16"/>
          <w:szCs w:val="16"/>
        </w:rPr>
        <w:t>ANGE</w:t>
      </w:r>
    </w:p>
    <w:p w:rsidR="003D52CD" w:rsidRDefault="003D52CD">
      <w:pPr>
        <w:pStyle w:val="normal0"/>
        <w:ind w:left="142" w:right="-900"/>
        <w:rPr>
          <w:rFonts w:ascii="Calibri" w:eastAsia="Calibri" w:hAnsi="Calibri" w:cs="Calibri"/>
          <w:i/>
          <w:sz w:val="16"/>
          <w:szCs w:val="16"/>
        </w:rPr>
      </w:pPr>
    </w:p>
    <w:p w:rsidR="003D52CD" w:rsidRPr="003D52CD" w:rsidRDefault="003D52CD" w:rsidP="003D52CD">
      <w:pPr>
        <w:pStyle w:val="normal0"/>
        <w:ind w:left="142" w:right="-900"/>
        <w:rPr>
          <w:rFonts w:asciiTheme="majorHAnsi" w:hAnsiTheme="majorHAnsi"/>
          <w:lang w:val="en-US"/>
        </w:rPr>
      </w:pPr>
      <w:r w:rsidRPr="003D52CD">
        <w:rPr>
          <w:rFonts w:asciiTheme="majorHAnsi" w:eastAsia="Calibri" w:hAnsiTheme="majorHAnsi" w:cs="Calibri"/>
        </w:rPr>
        <w:t xml:space="preserve">More information for delegates including agenda updates, delegate list, sponsors speaker bios, handouts, </w:t>
      </w:r>
      <w:proofErr w:type="gramStart"/>
      <w:r w:rsidRPr="003D52CD">
        <w:rPr>
          <w:rFonts w:asciiTheme="majorHAnsi" w:eastAsia="Calibri" w:hAnsiTheme="majorHAnsi" w:cs="Calibri"/>
        </w:rPr>
        <w:t>local</w:t>
      </w:r>
      <w:proofErr w:type="gramEnd"/>
      <w:r w:rsidRPr="003D52CD">
        <w:rPr>
          <w:rFonts w:asciiTheme="majorHAnsi" w:eastAsia="Calibri" w:hAnsiTheme="majorHAnsi" w:cs="Calibri"/>
        </w:rPr>
        <w:t xml:space="preserve"> </w:t>
      </w:r>
      <w:proofErr w:type="spellStart"/>
      <w:r w:rsidRPr="003D52CD">
        <w:rPr>
          <w:rFonts w:asciiTheme="majorHAnsi" w:eastAsia="Calibri" w:hAnsiTheme="majorHAnsi" w:cs="Calibri"/>
        </w:rPr>
        <w:t>RIchmond</w:t>
      </w:r>
      <w:proofErr w:type="spellEnd"/>
      <w:r w:rsidRPr="003D52CD">
        <w:rPr>
          <w:rFonts w:asciiTheme="majorHAnsi" w:eastAsia="Calibri" w:hAnsiTheme="majorHAnsi" w:cs="Calibri"/>
        </w:rPr>
        <w:t xml:space="preserve"> information can be found at: </w:t>
      </w:r>
      <w:hyperlink r:id="rId6" w:history="1">
        <w:r w:rsidRPr="003D52CD">
          <w:rPr>
            <w:rFonts w:asciiTheme="majorHAnsi" w:hAnsiTheme="majorHAnsi" w:cs="Helvetica"/>
            <w:lang w:val="en-US"/>
          </w:rPr>
          <w:t>https://www.civicinfo.bc.ca/mobile/event/LGLA2019</w:t>
        </w:r>
      </w:hyperlink>
    </w:p>
    <w:p w:rsidR="003D52CD" w:rsidRPr="003D52CD" w:rsidRDefault="003D52CD" w:rsidP="003D52CD">
      <w:pPr>
        <w:pStyle w:val="normal0"/>
        <w:ind w:left="142" w:right="-900"/>
        <w:rPr>
          <w:rFonts w:asciiTheme="majorHAnsi" w:eastAsia="Calibri" w:hAnsiTheme="majorHAnsi" w:cs="Calibri"/>
        </w:rPr>
      </w:pPr>
    </w:p>
    <w:p w:rsidR="003D52CD" w:rsidRPr="003D52CD" w:rsidRDefault="003D52CD" w:rsidP="003D52CD">
      <w:pPr>
        <w:pStyle w:val="normal0"/>
        <w:ind w:left="142" w:right="-900"/>
        <w:rPr>
          <w:rFonts w:asciiTheme="majorHAnsi" w:eastAsia="Calibri" w:hAnsiTheme="majorHAnsi" w:cs="Calibri"/>
        </w:rPr>
      </w:pPr>
      <w:r w:rsidRPr="003D52CD">
        <w:rPr>
          <w:rFonts w:asciiTheme="majorHAnsi" w:eastAsia="Calibri" w:hAnsiTheme="majorHAnsi" w:cs="Calibri"/>
        </w:rPr>
        <w:t>Additional information on LGLA can be found at https://lgla.ca/</w:t>
      </w:r>
      <w:bookmarkStart w:id="27" w:name="_GoBack"/>
      <w:bookmarkEnd w:id="27"/>
    </w:p>
    <w:sectPr w:rsidR="003D52CD" w:rsidRPr="003D52CD">
      <w:pgSz w:w="12240" w:h="15840"/>
      <w:pgMar w:top="117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521A"/>
    <w:rsid w:val="003D52CD"/>
    <w:rsid w:val="008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ind w:left="162" w:right="162"/>
      <w:jc w:val="both"/>
      <w:outlineLvl w:val="1"/>
    </w:pPr>
    <w:rPr>
      <w:rFonts w:ascii="Tahoma" w:eastAsia="Tahoma" w:hAnsi="Tahoma" w:cs="Tahoma"/>
      <w:b/>
      <w:sz w:val="22"/>
      <w:szCs w:val="22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0"/>
    <w:next w:val="normal0"/>
    <w:pPr>
      <w:keepNext/>
      <w:ind w:left="162" w:right="72"/>
      <w:outlineLvl w:val="3"/>
    </w:pPr>
    <w:rPr>
      <w:rFonts w:ascii="Palatino" w:eastAsia="Palatino" w:hAnsi="Palatino" w:cs="Palatino"/>
      <w:i/>
      <w:sz w:val="20"/>
      <w:szCs w:val="20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2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ind w:left="162" w:right="162"/>
      <w:jc w:val="both"/>
      <w:outlineLvl w:val="1"/>
    </w:pPr>
    <w:rPr>
      <w:rFonts w:ascii="Tahoma" w:eastAsia="Tahoma" w:hAnsi="Tahoma" w:cs="Tahoma"/>
      <w:b/>
      <w:sz w:val="22"/>
      <w:szCs w:val="22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0"/>
    <w:next w:val="normal0"/>
    <w:pPr>
      <w:keepNext/>
      <w:ind w:left="162" w:right="72"/>
      <w:outlineLvl w:val="3"/>
    </w:pPr>
    <w:rPr>
      <w:rFonts w:ascii="Palatino" w:eastAsia="Palatino" w:hAnsi="Palatino" w:cs="Palatino"/>
      <w:i/>
      <w:sz w:val="20"/>
      <w:szCs w:val="20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2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civicinfo.bc.ca/mobile/event/LGLA201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1001</Words>
  <Characters>5706</Characters>
  <Application>Microsoft Macintosh Word</Application>
  <DocSecurity>0</DocSecurity>
  <Lines>47</Lines>
  <Paragraphs>13</Paragraphs>
  <ScaleCrop>false</ScaleCrop>
  <Company>VCMTR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Shawna Leung</cp:lastModifiedBy>
  <cp:revision>2</cp:revision>
  <dcterms:created xsi:type="dcterms:W3CDTF">2019-01-16T21:28:00Z</dcterms:created>
  <dcterms:modified xsi:type="dcterms:W3CDTF">2019-01-16T21:28:00Z</dcterms:modified>
</cp:coreProperties>
</file>